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45A3" w14:textId="77777777" w:rsidR="003C4E46" w:rsidRPr="00F03F98" w:rsidRDefault="00F03F98">
      <w:pPr>
        <w:rPr>
          <w:b/>
        </w:rPr>
      </w:pPr>
      <w:r>
        <w:rPr>
          <w:b/>
        </w:rPr>
        <w:t xml:space="preserve">Art. 21bis – </w:t>
      </w:r>
      <w:r w:rsidR="00DE5985" w:rsidRPr="00F03F98">
        <w:rPr>
          <w:b/>
        </w:rPr>
        <w:t>POLITICA PER LA PROTEZIONE E IL BENESSERE DEI BAMBINI</w:t>
      </w:r>
    </w:p>
    <w:p w14:paraId="35597D72" w14:textId="7BC95F98" w:rsidR="00DE5985" w:rsidRDefault="00DE5985">
      <w:r>
        <w:t>La società X, in relazione all’articolo 21bis d</w:t>
      </w:r>
      <w:r w:rsidR="006B1F5E">
        <w:t>el CL&amp;FFP Regulations</w:t>
      </w:r>
      <w:r w:rsidR="005B12EE">
        <w:t>,</w:t>
      </w:r>
      <w:r w:rsidR="006B1F5E">
        <w:t xml:space="preserve"> approvando</w:t>
      </w:r>
      <w:r>
        <w:t xml:space="preserve"> i dettami indicati nella Child Safeguarding Policy della UEFA</w:t>
      </w:r>
      <w:r w:rsidR="005B12EE">
        <w:t xml:space="preserve"> e</w:t>
      </w:r>
      <w:r w:rsidR="00D57E36">
        <w:t xml:space="preserve"> le indicazione del Child Safeguarding Focal Point della FSGC</w:t>
      </w:r>
      <w:r>
        <w:t>, si impegna a garantire le seguenti condizioni per creare un ambiente sano per i minori tesserati per la società.</w:t>
      </w:r>
    </w:p>
    <w:p w14:paraId="452E4260" w14:textId="77777777" w:rsidR="00DE5985" w:rsidRDefault="00DE5985">
      <w:r>
        <w:t>La società assicura che tutti gli adulti tesserati sono a conoscenza dei loro obblighi e responsabilità nel dover assicurare un’esperienza sicura, positiva e gioiosa per tutti i bambini coinvolti, sapendo che va considerato come un abuso non solo infliggere un danno a uno di loro ma anche non riuscire a prevenirne uno creato da altri.</w:t>
      </w:r>
    </w:p>
    <w:p w14:paraId="1AB52D0D" w14:textId="77777777" w:rsidR="006B1F5E" w:rsidRDefault="00DE5985">
      <w:r>
        <w:t>In eventuali casi di bullismo tra bambini la società si impegna a sostenere</w:t>
      </w:r>
      <w:r w:rsidR="006B1F5E">
        <w:t xml:space="preserve"> in maniera adeguata</w:t>
      </w:r>
      <w:r>
        <w:t xml:space="preserve"> sia chi ha subito il danno che chi lo ha commesso</w:t>
      </w:r>
      <w:r w:rsidR="006B1F5E">
        <w:t>.</w:t>
      </w:r>
    </w:p>
    <w:p w14:paraId="338E0CD6" w14:textId="77777777" w:rsidR="006B1F5E" w:rsidRDefault="006B1F5E">
      <w:r>
        <w:t>La società e i suoi allenatori garantisce di non spingere mai un bambino ad andare oltre le proprie possibilità fisiche, fino al rischio di infortunio, né di fargli una pressione fuori luogo per ottenere</w:t>
      </w:r>
      <w:r w:rsidR="00DE5985">
        <w:t xml:space="preserve"> </w:t>
      </w:r>
      <w:r>
        <w:t>una vittoria.</w:t>
      </w:r>
    </w:p>
    <w:p w14:paraId="6B8F41A9" w14:textId="77777777" w:rsidR="006B1F5E" w:rsidRDefault="006B1F5E">
      <w:r>
        <w:t xml:space="preserve">Il processo di selezione di dirigenti e allenatori prevede una procedura di selezione accurata e un controllo a posteriori, per prevenire il coinvolgimento di persone inadatte. </w:t>
      </w:r>
    </w:p>
    <w:p w14:paraId="71D6DB04" w14:textId="77777777" w:rsidR="006B1F5E" w:rsidRDefault="006B1F5E">
      <w:r>
        <w:t>Tutti i membri della società si impegnano a sottoscrivere questo documento e il codice di condotta imposto dalla società: in caso di infrazione verranno prese e misure adeguate, che possono andare dall’avvertimento alla sospensione, dall’obbligo di seguire corsi specifici fino al licenziamento.</w:t>
      </w:r>
    </w:p>
    <w:p w14:paraId="5A9D1493" w14:textId="77777777" w:rsidR="006B1F5E" w:rsidRDefault="006B1F5E">
      <w:r>
        <w:t>La società garantisce di lavorare con il seguente rapporto numerico tra adulti e ragazzi/bambini, e ogni allenamento in cui non si raggiungono queste proporzioni verrà cancellato:</w:t>
      </w:r>
    </w:p>
    <w:p w14:paraId="572B2970" w14:textId="77777777" w:rsidR="006B1F5E" w:rsidRDefault="006B1F5E" w:rsidP="006B1F5E">
      <w:pPr>
        <w:pStyle w:val="Paragrafoelenco"/>
        <w:numPr>
          <w:ilvl w:val="0"/>
          <w:numId w:val="1"/>
        </w:numPr>
      </w:pPr>
      <w:r>
        <w:t>1 adulto ogni 10 ragazzi tra 13 e 18 anni;</w:t>
      </w:r>
    </w:p>
    <w:p w14:paraId="2DE185F4" w14:textId="77777777" w:rsidR="006B1F5E" w:rsidRDefault="006B1F5E" w:rsidP="006B1F5E">
      <w:pPr>
        <w:pStyle w:val="Paragrafoelenco"/>
        <w:numPr>
          <w:ilvl w:val="0"/>
          <w:numId w:val="1"/>
        </w:numPr>
      </w:pPr>
      <w:r>
        <w:t>1 adulto ogni 8 bambini tra 9 e 12 anni;</w:t>
      </w:r>
    </w:p>
    <w:p w14:paraId="3FDCBA6E" w14:textId="77777777" w:rsidR="006B1F5E" w:rsidRDefault="006B1F5E" w:rsidP="006B1F5E">
      <w:pPr>
        <w:pStyle w:val="Paragrafoelenco"/>
        <w:numPr>
          <w:ilvl w:val="0"/>
          <w:numId w:val="1"/>
        </w:numPr>
      </w:pPr>
      <w:r>
        <w:t>1 adulto ogni 6 bambini tra 5 e 8 anni;</w:t>
      </w:r>
    </w:p>
    <w:p w14:paraId="11E8F12B" w14:textId="77777777" w:rsidR="006B1F5E" w:rsidRDefault="006B1F5E" w:rsidP="006B1F5E">
      <w:pPr>
        <w:pStyle w:val="Paragrafoelenco"/>
        <w:numPr>
          <w:ilvl w:val="0"/>
          <w:numId w:val="1"/>
        </w:numPr>
      </w:pPr>
      <w:r>
        <w:t>1 adulto ogni 3 bambini da 4 anni in giù;</w:t>
      </w:r>
    </w:p>
    <w:p w14:paraId="3078C4FB" w14:textId="77777777" w:rsidR="006B1F5E" w:rsidRDefault="006B1F5E" w:rsidP="006B1F5E">
      <w:r>
        <w:t>La società si impegna a garantire che, in caso di trasferte di più giorni, nessun bambino possa dormire da solo in camera di un supervisore, e che solo gli adulti responsabili potranno essere presenti negli spogliatoi e nelle docce nei momenti opportuni, garantendo comunque la privacy dei bambini.</w:t>
      </w:r>
    </w:p>
    <w:p w14:paraId="24299A2A" w14:textId="77777777" w:rsidR="006B1F5E" w:rsidRDefault="006B1F5E" w:rsidP="006B1F5E">
      <w:r>
        <w:t>In caso di trasferte i supervisori si impegnano anche a controllare che i social e internet vengano usati dai bambini in maniera adeguata, imponendo se necessario blocchi e filtri.</w:t>
      </w:r>
    </w:p>
    <w:p w14:paraId="6B0C13F3" w14:textId="77777777" w:rsidR="00C52A6A" w:rsidRDefault="00C52A6A" w:rsidP="006B1F5E">
      <w:r>
        <w:t>Tutte le persone coinvolte nella società (allenatori, dirigenti, ragazzi, genitori) sono a conoscenza di questa politica, e si garantisce che ai bambini verranno fornite le informazioni mediche e i contatti di emergenza prima dell’inizio dell’attività.</w:t>
      </w:r>
    </w:p>
    <w:p w14:paraId="4966312F" w14:textId="77777777" w:rsidR="00C52A6A" w:rsidRDefault="00C52A6A" w:rsidP="006B1F5E">
      <w:r>
        <w:t>La società si impegna inoltre a collaborare con la UEFA e con la FSGC per la valutazione periodica della situazione della salvaguardia dell’ambiente per i bambini all’interno della propria organizzazione</w:t>
      </w:r>
    </w:p>
    <w:p w14:paraId="7079C518" w14:textId="77777777" w:rsidR="00C52A6A" w:rsidRDefault="00C52A6A" w:rsidP="006B1F5E"/>
    <w:p w14:paraId="0A8B0E93" w14:textId="77777777" w:rsidR="00C52A6A" w:rsidRDefault="00C52A6A" w:rsidP="00C52A6A">
      <w:r>
        <w:t>Data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14:paraId="13BAE3C3" w14:textId="77777777" w:rsidR="00DE5985" w:rsidRDefault="00DE5985">
      <w:r>
        <w:t xml:space="preserve"> </w:t>
      </w:r>
    </w:p>
    <w:sectPr w:rsidR="00DE5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E98"/>
    <w:multiLevelType w:val="hybridMultilevel"/>
    <w:tmpl w:val="CC3CB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85"/>
    <w:rsid w:val="002C23F7"/>
    <w:rsid w:val="003229EC"/>
    <w:rsid w:val="003C4E46"/>
    <w:rsid w:val="005B12EE"/>
    <w:rsid w:val="006B1F5E"/>
    <w:rsid w:val="00C52A6A"/>
    <w:rsid w:val="00D57E36"/>
    <w:rsid w:val="00DE5985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6FC"/>
  <w15:chartTrackingRefBased/>
  <w15:docId w15:val="{F8C69E52-1575-4B86-A8F2-18231D8B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staz_17</dc:creator>
  <cp:keywords/>
  <dc:description/>
  <cp:lastModifiedBy>FSGC | Andrea Zoppis</cp:lastModifiedBy>
  <cp:revision>5</cp:revision>
  <dcterms:created xsi:type="dcterms:W3CDTF">2021-02-03T09:20:00Z</dcterms:created>
  <dcterms:modified xsi:type="dcterms:W3CDTF">2021-12-09T16:47:00Z</dcterms:modified>
</cp:coreProperties>
</file>